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571" w:rsidRDefault="00537571" w:rsidP="00537571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ЗАТВЕРДЖЕНО</w:t>
      </w:r>
    </w:p>
    <w:p w:rsidR="00537571" w:rsidRDefault="00537571" w:rsidP="00537571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Наказом керівника апарату Вінницького міського </w:t>
      </w:r>
    </w:p>
    <w:p w:rsidR="00537571" w:rsidRDefault="00537571" w:rsidP="00537571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        суду Вінницької області від 12 березня 2018 року № 113-к                    </w:t>
      </w:r>
    </w:p>
    <w:p w:rsidR="00537571" w:rsidRDefault="00537571" w:rsidP="00537571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537571" w:rsidRDefault="00537571" w:rsidP="00537571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УМОВИ</w:t>
      </w:r>
    </w:p>
    <w:p w:rsidR="00537571" w:rsidRDefault="00537571" w:rsidP="00537571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проведення конкурсу</w:t>
      </w:r>
    </w:p>
    <w:p w:rsidR="00537571" w:rsidRDefault="00537571" w:rsidP="00537571">
      <w:pPr>
        <w:spacing w:before="240" w:after="0"/>
        <w:jc w:val="center"/>
        <w:rPr>
          <w:sz w:val="28"/>
          <w:szCs w:val="28"/>
        </w:rPr>
      </w:pPr>
      <w:r>
        <w:rPr>
          <w:b/>
          <w:sz w:val="24"/>
          <w:szCs w:val="24"/>
          <w:lang w:eastAsia="ru-RU"/>
        </w:rPr>
        <w:t>на зайняття вакантної посади державної служби категорії «В» –</w:t>
      </w:r>
      <w:r>
        <w:rPr>
          <w:b/>
          <w:sz w:val="24"/>
          <w:szCs w:val="24"/>
        </w:rPr>
        <w:t xml:space="preserve"> секретаря судового засідання Вінницького міського суду Вінницької області на період відпустки по вагітності та пологах - одна вакансія.</w:t>
      </w:r>
    </w:p>
    <w:p w:rsidR="00537571" w:rsidRDefault="00537571" w:rsidP="00537571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7839"/>
      </w:tblGrid>
      <w:tr w:rsidR="00537571" w:rsidTr="00537571"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71" w:rsidRDefault="00537571">
            <w:pPr>
              <w:keepNext/>
              <w:keepLines/>
              <w:spacing w:before="120" w:after="12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Загальні умови </w:t>
            </w:r>
          </w:p>
        </w:tc>
      </w:tr>
      <w:tr w:rsidR="00537571" w:rsidTr="005375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71" w:rsidRDefault="00537571">
            <w:pPr>
              <w:spacing w:after="0"/>
              <w:rPr>
                <w:b/>
              </w:rPr>
            </w:pPr>
            <w:r>
              <w:rPr>
                <w:b/>
              </w:rPr>
              <w:t xml:space="preserve">Посадові </w:t>
            </w:r>
            <w:proofErr w:type="spellStart"/>
            <w:r>
              <w:rPr>
                <w:b/>
              </w:rPr>
              <w:t>обов</w:t>
            </w:r>
            <w:proofErr w:type="spellEnd"/>
            <w:r>
              <w:rPr>
                <w:b/>
                <w:lang w:val="en-US"/>
              </w:rPr>
              <w:t>’</w:t>
            </w:r>
            <w:proofErr w:type="spellStart"/>
            <w:r>
              <w:rPr>
                <w:b/>
              </w:rPr>
              <w:t>язки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1" w:rsidRDefault="00537571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Секретар судового засідання Вінницького міського суду Вінницької області є користувачем автоматизованої системи документообігу суду  і вносить до бази даних системи інформацію, згідно з обов’язками, наданими на підставі наказу керівника апарату суду.</w:t>
            </w:r>
          </w:p>
          <w:p w:rsidR="00537571" w:rsidRDefault="00537571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Здійснює   судові   виклики   та   повідомлення   в справах, які</w:t>
            </w:r>
          </w:p>
          <w:p w:rsidR="00537571" w:rsidRDefault="00537571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знаходяться у провадженні судді, оформлює заявки до органів внутрішніх справ, адміністрації місць попереднього ув'язнення про доставку до суду затриманих та підсудних осіб, готує копії відповідних судових рішень.</w:t>
            </w:r>
          </w:p>
          <w:p w:rsidR="00537571" w:rsidRDefault="00537571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Здійснює оформлення та розміщення списків справ, призначених</w:t>
            </w:r>
          </w:p>
          <w:p w:rsidR="00537571" w:rsidRDefault="00537571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 розгляду.</w:t>
            </w:r>
          </w:p>
          <w:p w:rsidR="00537571" w:rsidRDefault="00537571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Перевіряє наявність і з'ясовує причини відсутності осіб, яких</w:t>
            </w:r>
          </w:p>
          <w:p w:rsidR="00537571" w:rsidRDefault="00537571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викликано до суду, і доповідає про це головуючому судді.</w:t>
            </w:r>
          </w:p>
          <w:p w:rsidR="00537571" w:rsidRDefault="00537571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Здійснює перевірку осіб, які викликані в судове засідання, та</w:t>
            </w:r>
          </w:p>
          <w:p w:rsidR="00537571" w:rsidRDefault="00537571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зазначає на повістках час перебування в суді.</w:t>
            </w:r>
          </w:p>
          <w:p w:rsidR="00537571" w:rsidRDefault="00537571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Забезпечує фіксування судового засідання технічними засобами,</w:t>
            </w:r>
          </w:p>
          <w:p w:rsidR="00537571" w:rsidRDefault="00537571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згідно з Інструкцією «Про порядок фіксування судового процесу технічними засобами».</w:t>
            </w:r>
          </w:p>
          <w:p w:rsidR="00537571" w:rsidRDefault="00537571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Веде журнал судового засідання, протокол судового засідання.</w:t>
            </w:r>
          </w:p>
          <w:p w:rsidR="00537571" w:rsidRDefault="00537571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Виготовляє копії судових рішень у справах, які знаходяться в</w:t>
            </w:r>
          </w:p>
          <w:p w:rsidR="00537571" w:rsidRDefault="00537571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провадженні судді.</w:t>
            </w:r>
          </w:p>
          <w:p w:rsidR="00537571" w:rsidRDefault="00537571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Здійснює заходи щодо вручення копії вироку засудженому або</w:t>
            </w:r>
          </w:p>
          <w:p w:rsidR="00537571" w:rsidRDefault="00537571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виправданому, відповідно до  вимог Кримінального-процесуального  кодексу.</w:t>
            </w:r>
          </w:p>
          <w:p w:rsidR="00537571" w:rsidRDefault="00537571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України, за дорученням судді здійснює заходи щодо дачі підсудним або</w:t>
            </w:r>
          </w:p>
          <w:p w:rsidR="00537571" w:rsidRDefault="00537571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засудженим підписки про невиїзд.</w:t>
            </w:r>
          </w:p>
          <w:p w:rsidR="00537571" w:rsidRDefault="00537571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Здійснює оформлення для направлення копій судових рішень</w:t>
            </w:r>
          </w:p>
          <w:p w:rsidR="00537571" w:rsidRDefault="00537571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сторонам та іншим особам, які беруть участь у справі й фактично не були</w:t>
            </w:r>
          </w:p>
          <w:p w:rsidR="00537571" w:rsidRDefault="00537571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присутніми в судовому засіданні при розгляді справи.</w:t>
            </w:r>
          </w:p>
          <w:p w:rsidR="00537571" w:rsidRDefault="00537571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Готує виконавчі листи у справах, за якими передбачено негайне</w:t>
            </w:r>
          </w:p>
          <w:p w:rsidR="00537571" w:rsidRDefault="00537571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виконання.</w:t>
            </w:r>
          </w:p>
          <w:p w:rsidR="00537571" w:rsidRDefault="00537571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Оформлює матеріали судових справ і здійснює передачу справ до </w:t>
            </w:r>
          </w:p>
          <w:p w:rsidR="00537571" w:rsidRDefault="00537571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канцелярії суду.</w:t>
            </w:r>
          </w:p>
          <w:p w:rsidR="00537571" w:rsidRDefault="00537571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Виконує    інші    доручення    судді,   голови суду,   керівника    апарату    суду, заступників керівника апарату суду, помічника судді.</w:t>
            </w:r>
          </w:p>
          <w:p w:rsidR="00537571" w:rsidRDefault="00537571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37571" w:rsidTr="005375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71" w:rsidRDefault="00537571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 xml:space="preserve">Умови оплати праці 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71" w:rsidRDefault="00537571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Посадовий оклад – 3 500 грн., надбавка за вислугу років, надбавка за ранг державного службовця, за наявності достатнього фонду оплати праці – премія.</w:t>
            </w:r>
          </w:p>
        </w:tc>
      </w:tr>
      <w:tr w:rsidR="00537571" w:rsidTr="005375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71" w:rsidRDefault="00537571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71" w:rsidRDefault="00537571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t>Одна вакансія на період відпустки по вагітності та пологах</w:t>
            </w:r>
          </w:p>
        </w:tc>
      </w:tr>
      <w:tr w:rsidR="00537571" w:rsidTr="005375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71" w:rsidRDefault="00537571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71" w:rsidRDefault="00537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1) Копію паспорта громадянина України;</w:t>
            </w:r>
          </w:p>
          <w:p w:rsidR="00537571" w:rsidRDefault="0053757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2) 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537571" w:rsidRDefault="0053757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3) письмову 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537571" w:rsidRDefault="0053757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4) копію (копії) документа (документів) про освіту;</w:t>
            </w:r>
          </w:p>
          <w:p w:rsidR="00537571" w:rsidRDefault="0053757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5) посвідчення атестації щодо вільного володіння державною мовою</w:t>
            </w:r>
            <w:r>
              <w:rPr>
                <w:sz w:val="24"/>
                <w:szCs w:val="24"/>
                <w:lang w:val="ru-RU" w:eastAsia="ru-RU"/>
              </w:rPr>
              <w:t>;</w:t>
            </w:r>
          </w:p>
          <w:p w:rsidR="00537571" w:rsidRDefault="0053757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6) заповнену особову картку встановленого зразка;</w:t>
            </w:r>
          </w:p>
          <w:p w:rsidR="00537571" w:rsidRDefault="0053757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7) декларацію особи, уповноваженої на виконання функцій держави або місцевого самоврядування, за 2017 рік (електронна).</w:t>
            </w:r>
          </w:p>
          <w:p w:rsidR="00537571" w:rsidRDefault="005375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 подання документів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17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календарних днів з дня оприлюднення інформації про проведення конкурсу на офіційному сайті Національного агентства з питань державної служби, до 30 березня 2018 року</w:t>
            </w:r>
          </w:p>
        </w:tc>
      </w:tr>
      <w:tr w:rsidR="00537571" w:rsidTr="005375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71" w:rsidRDefault="00537571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Місце, час та дата початку проведення конкурсу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71" w:rsidRDefault="00537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Вінницький міський суд Вінницької області: м. Вінниця,                         вул. Грушевського, 17</w:t>
            </w:r>
          </w:p>
          <w:p w:rsidR="00537571" w:rsidRDefault="0053757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11:00,  04  квітня 2018 року.</w:t>
            </w:r>
          </w:p>
        </w:tc>
      </w:tr>
      <w:tr w:rsidR="00537571" w:rsidTr="005375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71" w:rsidRDefault="00537571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71" w:rsidRDefault="00537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Горохова Олеся Віталіївна тел. (0432) 67-25-41</w:t>
            </w:r>
          </w:p>
          <w:p w:rsidR="00537571" w:rsidRDefault="0053757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horokhova.o.v@vnm.vn.court.gov.ua</w:t>
            </w:r>
          </w:p>
        </w:tc>
      </w:tr>
    </w:tbl>
    <w:p w:rsidR="00537571" w:rsidRDefault="00537571" w:rsidP="00537571">
      <w:pPr>
        <w:spacing w:after="0" w:line="240" w:lineRule="auto"/>
        <w:rPr>
          <w:sz w:val="28"/>
          <w:szCs w:val="28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7"/>
        <w:gridCol w:w="1443"/>
        <w:gridCol w:w="864"/>
        <w:gridCol w:w="7345"/>
      </w:tblGrid>
      <w:tr w:rsidR="00537571" w:rsidTr="00537571">
        <w:trPr>
          <w:trHeight w:val="70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1" w:rsidRDefault="0053757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37571" w:rsidRDefault="00537571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Кваліфікаційні вимоги</w:t>
            </w:r>
          </w:p>
        </w:tc>
      </w:tr>
      <w:tr w:rsidR="00537571" w:rsidTr="00537571">
        <w:trPr>
          <w:trHeight w:val="39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71" w:rsidRDefault="00537571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71" w:rsidRDefault="00537571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71" w:rsidRDefault="00537571">
            <w:pPr>
              <w:spacing w:before="120" w:after="0"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вища, не нижче ступеня молодшого бакалавра або бакалавра,</w:t>
            </w:r>
            <w:r>
              <w:rPr>
                <w:spacing w:val="5"/>
                <w:sz w:val="24"/>
                <w:szCs w:val="24"/>
              </w:rPr>
              <w:t xml:space="preserve"> гуманітарного спрямування</w:t>
            </w:r>
          </w:p>
        </w:tc>
      </w:tr>
      <w:tr w:rsidR="00537571" w:rsidTr="00537571">
        <w:trPr>
          <w:trHeight w:val="93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71" w:rsidRDefault="005375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7571" w:rsidRDefault="00537571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71" w:rsidRDefault="005375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Досвід роботи</w:t>
            </w:r>
          </w:p>
          <w:p w:rsidR="00537571" w:rsidRDefault="00537571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71" w:rsidRDefault="00537571">
            <w:pPr>
              <w:spacing w:before="120"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потребує</w:t>
            </w:r>
          </w:p>
        </w:tc>
      </w:tr>
      <w:tr w:rsidR="00537571" w:rsidTr="00537571">
        <w:trPr>
          <w:trHeight w:val="9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71" w:rsidRDefault="00537571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71" w:rsidRDefault="00537571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71" w:rsidRDefault="0053757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Вільне володіння державною мовою</w:t>
            </w:r>
          </w:p>
          <w:p w:rsidR="00537571" w:rsidRDefault="00537571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537571" w:rsidTr="00537571">
        <w:trPr>
          <w:trHeight w:val="396"/>
        </w:trPr>
        <w:tc>
          <w:tcPr>
            <w:tcW w:w="10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71" w:rsidRDefault="00537571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lastRenderedPageBreak/>
              <w:t>Вимоги до компетентності</w:t>
            </w:r>
          </w:p>
        </w:tc>
      </w:tr>
      <w:tr w:rsidR="00537571" w:rsidTr="0053757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1" w:rsidRDefault="00537571">
            <w:pPr>
              <w:spacing w:after="0"/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71" w:rsidRDefault="00537571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71" w:rsidRDefault="00537571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537571" w:rsidTr="00537571">
        <w:trPr>
          <w:trHeight w:val="116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71" w:rsidRDefault="00537571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71" w:rsidRDefault="00537571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Якісне виконання поставлених завдань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71" w:rsidRDefault="00537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1) вміння працювати з документами;</w:t>
            </w:r>
          </w:p>
          <w:p w:rsidR="00537571" w:rsidRDefault="0053757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2) вміння спілкуватися з людьми;</w:t>
            </w:r>
          </w:p>
          <w:p w:rsidR="00537571" w:rsidRDefault="0053757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3) вміння планувати роботу з орієнтацією на досягнення кінцевого результату;</w:t>
            </w:r>
          </w:p>
          <w:p w:rsidR="00537571" w:rsidRDefault="0053757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4) вміння вирішувати комплексні завдання;</w:t>
            </w:r>
          </w:p>
          <w:p w:rsidR="00537571" w:rsidRDefault="0053757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5) вміння ефективно використовувати робочий час;</w:t>
            </w:r>
          </w:p>
          <w:p w:rsidR="00537571" w:rsidRDefault="0053757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6) здатність вносити пропозиції щодо удосконалення роботи</w:t>
            </w:r>
          </w:p>
        </w:tc>
      </w:tr>
      <w:tr w:rsidR="00537571" w:rsidTr="0053757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71" w:rsidRDefault="00537571">
            <w:pPr>
              <w:spacing w:before="12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71" w:rsidRDefault="00537571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Командна робота та взаємодія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71" w:rsidRDefault="00537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1) вміння працювати в колективі;</w:t>
            </w:r>
          </w:p>
          <w:p w:rsidR="00537571" w:rsidRDefault="0053757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2) вміння ефективно співпрацювати з іншими працівниками суду</w:t>
            </w:r>
          </w:p>
        </w:tc>
      </w:tr>
      <w:tr w:rsidR="00537571" w:rsidTr="0053757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71" w:rsidRDefault="00537571">
            <w:pPr>
              <w:spacing w:before="12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71" w:rsidRDefault="00537571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Особисті компетенції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71" w:rsidRDefault="00537571">
            <w:pPr>
              <w:spacing w:after="0" w:line="240" w:lineRule="auto"/>
              <w:ind w:left="34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NewRomanPSMT"/>
                <w:sz w:val="20"/>
                <w:szCs w:val="20"/>
                <w:lang w:eastAsia="ru-RU"/>
              </w:rPr>
              <w:t>1</w:t>
            </w:r>
            <w:r>
              <w:rPr>
                <w:rFonts w:eastAsia="TimesNewRomanPSMT"/>
                <w:sz w:val="24"/>
                <w:szCs w:val="24"/>
                <w:lang w:eastAsia="ru-RU"/>
              </w:rPr>
              <w:t>) відповідальність;</w:t>
            </w:r>
          </w:p>
          <w:p w:rsidR="00537571" w:rsidRDefault="00537571">
            <w:pPr>
              <w:spacing w:after="0" w:line="240" w:lineRule="auto"/>
              <w:ind w:left="34"/>
              <w:jc w:val="both"/>
              <w:rPr>
                <w:rFonts w:eastAsia="TimesNewRomanPSMT"/>
                <w:sz w:val="24"/>
                <w:szCs w:val="24"/>
                <w:lang w:eastAsia="ru-RU"/>
              </w:rPr>
            </w:pPr>
            <w:r>
              <w:rPr>
                <w:rFonts w:eastAsia="TimesNewRomanPSMT"/>
                <w:sz w:val="24"/>
                <w:szCs w:val="24"/>
                <w:lang w:eastAsia="ru-RU"/>
              </w:rPr>
              <w:t>2) системність і самостійність в роботі;</w:t>
            </w:r>
          </w:p>
          <w:p w:rsidR="00537571" w:rsidRDefault="00537571">
            <w:pPr>
              <w:spacing w:after="0" w:line="240" w:lineRule="auto"/>
              <w:ind w:left="34"/>
              <w:jc w:val="both"/>
              <w:rPr>
                <w:rFonts w:eastAsia="TimesNewRomanPSMT"/>
                <w:sz w:val="24"/>
                <w:szCs w:val="24"/>
                <w:lang w:eastAsia="ru-RU"/>
              </w:rPr>
            </w:pPr>
            <w:r>
              <w:rPr>
                <w:rFonts w:eastAsia="TimesNewRomanPSMT"/>
                <w:sz w:val="24"/>
                <w:szCs w:val="24"/>
                <w:lang w:eastAsia="ru-RU"/>
              </w:rPr>
              <w:t>3) уважність та зосередженість в роботі;</w:t>
            </w:r>
          </w:p>
          <w:p w:rsidR="00537571" w:rsidRDefault="00537571">
            <w:pPr>
              <w:spacing w:after="0" w:line="240" w:lineRule="auto"/>
              <w:ind w:left="34"/>
              <w:jc w:val="both"/>
              <w:rPr>
                <w:rFonts w:eastAsia="TimesNewRomanPSMT"/>
                <w:sz w:val="24"/>
                <w:szCs w:val="24"/>
                <w:lang w:eastAsia="ru-RU"/>
              </w:rPr>
            </w:pPr>
            <w:r>
              <w:rPr>
                <w:rFonts w:eastAsia="TimesNewRomanPSMT"/>
                <w:sz w:val="24"/>
                <w:szCs w:val="24"/>
                <w:lang w:eastAsia="ru-RU"/>
              </w:rPr>
              <w:t xml:space="preserve">4) наполегливість; </w:t>
            </w:r>
          </w:p>
          <w:p w:rsidR="00537571" w:rsidRDefault="00537571">
            <w:pPr>
              <w:spacing w:after="0" w:line="240" w:lineRule="auto"/>
              <w:ind w:left="34"/>
              <w:jc w:val="both"/>
              <w:rPr>
                <w:rFonts w:eastAsia="TimesNewRomanPSMT"/>
                <w:sz w:val="24"/>
                <w:szCs w:val="24"/>
                <w:lang w:eastAsia="ru-RU"/>
              </w:rPr>
            </w:pPr>
            <w:r>
              <w:rPr>
                <w:rFonts w:eastAsia="TimesNewRomanPSMT"/>
                <w:sz w:val="24"/>
                <w:szCs w:val="24"/>
                <w:lang w:eastAsia="ru-RU"/>
              </w:rPr>
              <w:t>5) ініціативність;</w:t>
            </w:r>
          </w:p>
          <w:p w:rsidR="00537571" w:rsidRDefault="00537571">
            <w:pPr>
              <w:spacing w:after="0" w:line="240" w:lineRule="auto"/>
              <w:ind w:left="34"/>
              <w:jc w:val="both"/>
              <w:rPr>
                <w:rFonts w:eastAsia="TimesNewRomanPSMT"/>
                <w:sz w:val="24"/>
                <w:szCs w:val="24"/>
                <w:lang w:eastAsia="ru-RU"/>
              </w:rPr>
            </w:pPr>
            <w:r>
              <w:rPr>
                <w:rFonts w:eastAsia="TimesNewRomanPSMT"/>
                <w:sz w:val="24"/>
                <w:szCs w:val="24"/>
                <w:lang w:eastAsia="ru-RU"/>
              </w:rPr>
              <w:t>6) прагнення до самовдосконалення шляхом самоосвіти;</w:t>
            </w:r>
          </w:p>
        </w:tc>
      </w:tr>
      <w:tr w:rsidR="00537571" w:rsidTr="0053757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71" w:rsidRDefault="00537571">
            <w:pPr>
              <w:spacing w:before="12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71" w:rsidRDefault="00537571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Сприйняття змін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71" w:rsidRDefault="00537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1) виконання плану змін та покращень;</w:t>
            </w:r>
          </w:p>
          <w:p w:rsidR="00537571" w:rsidRDefault="0053757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2) здатність приймати зміни та змінюватись.</w:t>
            </w:r>
          </w:p>
        </w:tc>
      </w:tr>
      <w:tr w:rsidR="00537571" w:rsidTr="00537571">
        <w:trPr>
          <w:trHeight w:val="1298"/>
        </w:trPr>
        <w:tc>
          <w:tcPr>
            <w:tcW w:w="10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571" w:rsidRDefault="0053757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                         </w:t>
            </w:r>
          </w:p>
          <w:p w:rsidR="00537571" w:rsidRDefault="00537571">
            <w:pPr>
              <w:spacing w:after="0" w:line="240" w:lineRule="auto"/>
              <w:ind w:left="34"/>
              <w:jc w:val="both"/>
              <w:rPr>
                <w:b/>
                <w:sz w:val="28"/>
                <w:szCs w:val="28"/>
                <w:lang w:eastAsia="ru-RU"/>
              </w:rPr>
            </w:pPr>
          </w:p>
          <w:p w:rsidR="00537571" w:rsidRDefault="00537571">
            <w:pPr>
              <w:spacing w:after="0" w:line="240" w:lineRule="auto"/>
              <w:ind w:left="34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Професійні знання</w:t>
            </w:r>
          </w:p>
        </w:tc>
      </w:tr>
      <w:tr w:rsidR="00537571" w:rsidTr="00537571">
        <w:trPr>
          <w:trHeight w:val="43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1" w:rsidRDefault="00537571">
            <w:pPr>
              <w:spacing w:after="0"/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71" w:rsidRDefault="00537571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71" w:rsidRDefault="00537571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537571" w:rsidTr="00537571">
        <w:trPr>
          <w:trHeight w:val="73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71" w:rsidRDefault="00537571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71" w:rsidRDefault="00537571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71" w:rsidRDefault="00537571">
            <w:pPr>
              <w:spacing w:after="0" w:line="240" w:lineRule="auto"/>
              <w:ind w:left="3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Конституція України, Закон України «Про державну службу», Закон України «Про запобігання корупції»</w:t>
            </w:r>
          </w:p>
        </w:tc>
      </w:tr>
      <w:tr w:rsidR="00537571" w:rsidTr="00537571">
        <w:trPr>
          <w:trHeight w:val="10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71" w:rsidRDefault="00537571">
            <w:pPr>
              <w:spacing w:before="12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71" w:rsidRDefault="00537571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71" w:rsidRDefault="00537571">
            <w:pPr>
              <w:spacing w:after="0" w:line="240" w:lineRule="auto"/>
              <w:ind w:left="3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Закон України «Про очищення влади», Закон України «Про судоустрій і статус суддів», </w:t>
            </w:r>
            <w:r>
              <w:rPr>
                <w:spacing w:val="2"/>
                <w:sz w:val="24"/>
                <w:szCs w:val="24"/>
              </w:rPr>
              <w:t>Цивільний</w:t>
            </w:r>
            <w:r>
              <w:rPr>
                <w:spacing w:val="2"/>
                <w:sz w:val="24"/>
                <w:szCs w:val="24"/>
              </w:rPr>
              <w:br/>
            </w:r>
            <w:r>
              <w:rPr>
                <w:spacing w:val="1"/>
                <w:sz w:val="24"/>
                <w:szCs w:val="24"/>
              </w:rPr>
              <w:t>процесуальний кодекс України, Кримінальний процесуальний кодекс України, Кодекс адміністративного судочинства  України, Кодекс України Про адміністративні правопорушення та інші кодекси України,</w:t>
            </w:r>
            <w:r>
              <w:rPr>
                <w:sz w:val="24"/>
                <w:szCs w:val="24"/>
                <w:lang w:eastAsia="ru-RU"/>
              </w:rPr>
              <w:t xml:space="preserve"> Інструкція з діловодства </w:t>
            </w:r>
            <w:r>
              <w:rPr>
                <w:sz w:val="24"/>
                <w:szCs w:val="24"/>
              </w:rPr>
              <w:t xml:space="preserve">в місцевому загальному суді, </w:t>
            </w:r>
            <w:r>
              <w:rPr>
                <w:sz w:val="24"/>
                <w:szCs w:val="24"/>
                <w:lang w:eastAsia="ru-RU"/>
              </w:rPr>
              <w:t>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справ, затвердженою наказом ДСА України 17.12.2013 року №173, Положення про автоматизовану систему документообігу суду, Інструкція про порядок роботи з технічними засобами фіксування судового процесу ( судового засідання).</w:t>
            </w:r>
          </w:p>
        </w:tc>
      </w:tr>
      <w:tr w:rsidR="00537571" w:rsidTr="00537571">
        <w:trPr>
          <w:trHeight w:val="10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71" w:rsidRDefault="00537571">
            <w:pPr>
              <w:spacing w:before="12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71" w:rsidRDefault="00537571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Технічні вміння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71" w:rsidRDefault="0053757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Вміння використовувати комп’ютерне обладнання та програмне забезпечення, використовувати офісну техніку. </w:t>
            </w:r>
            <w:r>
              <w:rPr>
                <w:sz w:val="24"/>
                <w:szCs w:val="24"/>
                <w:shd w:val="clear" w:color="auto" w:fill="FFFFFF"/>
                <w:lang w:eastAsia="ru-RU"/>
              </w:rPr>
              <w:t>Вільне володіння ПК, вміння користуватись оргтехнікою, знання програм Microsoft Office (Word, Excel), вміння користуватись електронною поштою.</w:t>
            </w:r>
          </w:p>
        </w:tc>
      </w:tr>
    </w:tbl>
    <w:p w:rsidR="00537571" w:rsidRDefault="00537571" w:rsidP="00537571"/>
    <w:p w:rsidR="00537571" w:rsidRDefault="00537571" w:rsidP="00537571"/>
    <w:p w:rsidR="00537571" w:rsidRDefault="00537571" w:rsidP="00537571"/>
    <w:p w:rsidR="00537571" w:rsidRDefault="00537571" w:rsidP="00537571"/>
    <w:p w:rsidR="00D670E0" w:rsidRDefault="00D670E0"/>
    <w:sectPr w:rsidR="00D670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37571"/>
    <w:rsid w:val="00537571"/>
    <w:rsid w:val="00D67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4281</Words>
  <Characters>2441</Characters>
  <Application>Microsoft Office Word</Application>
  <DocSecurity>0</DocSecurity>
  <Lines>20</Lines>
  <Paragraphs>13</Paragraphs>
  <ScaleCrop>false</ScaleCrop>
  <Company>Grizli777</Company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2018-03-15T09:17:00Z</dcterms:created>
  <dcterms:modified xsi:type="dcterms:W3CDTF">2018-03-15T09:19:00Z</dcterms:modified>
</cp:coreProperties>
</file>