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D5" w:rsidRPr="007E469D" w:rsidRDefault="00ED19D5" w:rsidP="00ED19D5">
      <w:pPr>
        <w:pStyle w:val="1"/>
        <w:shd w:val="clear" w:color="auto" w:fill="FFFFFF"/>
        <w:spacing w:before="0" w:beforeAutospacing="0" w:after="150" w:afterAutospacing="0"/>
        <w:rPr>
          <w:rFonts w:ascii="HelveticaNeueCyr-Roman" w:hAnsi="HelveticaNeueCyr-Roman"/>
          <w:b w:val="0"/>
          <w:bCs w:val="0"/>
          <w:sz w:val="36"/>
          <w:szCs w:val="36"/>
          <w:lang w:val="uk-UA"/>
        </w:rPr>
      </w:pPr>
      <w:r w:rsidRPr="007E469D">
        <w:rPr>
          <w:rFonts w:ascii="HelveticaNeueCyr-Roman" w:hAnsi="HelveticaNeueCyr-Roman"/>
          <w:b w:val="0"/>
          <w:bCs w:val="0"/>
          <w:sz w:val="36"/>
          <w:szCs w:val="36"/>
          <w:lang w:val="uk-UA"/>
        </w:rPr>
        <w:t>Зразок позовної заяви про визнання особи такою, що втратила право користування житловим приміщенням</w:t>
      </w:r>
    </w:p>
    <w:p w:rsidR="00CF3C8C" w:rsidRPr="005D4B37" w:rsidRDefault="00CF3C8C">
      <w:pPr>
        <w:rPr>
          <w:lang w:val="ru-RU"/>
        </w:rPr>
      </w:pP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D4B37" w:rsidTr="00CC4B25">
        <w:tc>
          <w:tcPr>
            <w:tcW w:w="5244" w:type="dxa"/>
          </w:tcPr>
          <w:p w:rsidR="005D4B37" w:rsidRPr="004B3E5D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>
              <w:rPr>
                <w:rStyle w:val="a4"/>
                <w:rFonts w:ascii="HelveticaNeueCyr-Roman" w:hAnsi="HelveticaNeueCyr-Roman"/>
                <w:color w:val="3A3A3A"/>
                <w:lang w:val="uk-UA"/>
              </w:rPr>
              <w:t xml:space="preserve">      </w:t>
            </w:r>
            <w:r w:rsidRPr="004B3E5D">
              <w:rPr>
                <w:rStyle w:val="a4"/>
                <w:color w:val="3A3A3A"/>
                <w:lang w:val="uk-UA"/>
              </w:rPr>
              <w:t xml:space="preserve">Ізмаїльський міськрайонний суд                           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>
              <w:rPr>
                <w:rStyle w:val="a4"/>
                <w:color w:val="3A3A3A"/>
                <w:lang w:val="uk-UA"/>
              </w:rPr>
              <w:t xml:space="preserve">       </w:t>
            </w:r>
            <w:r w:rsidRPr="004B3E5D">
              <w:rPr>
                <w:rStyle w:val="a4"/>
                <w:color w:val="3A3A3A"/>
                <w:lang w:val="uk-UA"/>
              </w:rPr>
              <w:t xml:space="preserve">Одеської області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color w:val="3A3A3A"/>
                <w:lang w:val="uk-UA"/>
              </w:rPr>
              <w:t xml:space="preserve">       </w:t>
            </w:r>
            <w:r w:rsidRPr="004B3E5D">
              <w:rPr>
                <w:rStyle w:val="a4"/>
                <w:b w:val="0"/>
                <w:lang w:val="uk-UA"/>
              </w:rPr>
              <w:t xml:space="preserve">68600 м. Ізмаїл, вул. </w:t>
            </w:r>
            <w:proofErr w:type="spellStart"/>
            <w:r w:rsidRPr="004B3E5D">
              <w:rPr>
                <w:rStyle w:val="a4"/>
                <w:b w:val="0"/>
                <w:lang w:val="uk-UA"/>
              </w:rPr>
              <w:t>Клушина</w:t>
            </w:r>
            <w:proofErr w:type="spellEnd"/>
            <w:r w:rsidRPr="004B3E5D">
              <w:rPr>
                <w:rStyle w:val="a4"/>
                <w:b w:val="0"/>
                <w:lang w:val="uk-UA"/>
              </w:rPr>
              <w:t>, 2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A3A3A"/>
                <w:lang w:val="uk-UA"/>
              </w:rPr>
            </w:pP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color w:val="3A3A3A"/>
                <w:lang w:val="uk-UA"/>
              </w:rPr>
              <w:t xml:space="preserve">      </w:t>
            </w:r>
            <w:r w:rsidRPr="004B3E5D">
              <w:rPr>
                <w:rStyle w:val="a4"/>
                <w:color w:val="3A3A3A"/>
                <w:lang w:val="uk-UA"/>
              </w:rPr>
              <w:t>Позивач</w:t>
            </w:r>
            <w:r w:rsidRPr="004B3E5D">
              <w:rPr>
                <w:rStyle w:val="a4"/>
                <w:lang w:val="uk-UA"/>
              </w:rPr>
              <w:t>:</w:t>
            </w:r>
            <w:r w:rsidRPr="004B3E5D">
              <w:rPr>
                <w:rStyle w:val="a4"/>
                <w:b w:val="0"/>
                <w:lang w:val="uk-UA"/>
              </w:rPr>
              <w:t xml:space="preserve"> </w:t>
            </w:r>
            <w:r w:rsidR="007E469D">
              <w:rPr>
                <w:rStyle w:val="a4"/>
                <w:b w:val="0"/>
                <w:lang w:val="uk-UA"/>
              </w:rPr>
              <w:t>___________________________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 Телефон ______________________________ 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 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lang w:val="uk-UA"/>
              </w:rPr>
              <w:t xml:space="preserve">      Відповідач:</w:t>
            </w:r>
            <w:r w:rsidRPr="004B3E5D">
              <w:rPr>
                <w:rStyle w:val="a4"/>
                <w:b w:val="0"/>
                <w:lang w:val="uk-UA"/>
              </w:rPr>
              <w:t xml:space="preserve"> </w:t>
            </w:r>
            <w:r w:rsidR="007E469D">
              <w:rPr>
                <w:rStyle w:val="a4"/>
                <w:b w:val="0"/>
                <w:lang w:val="uk-UA"/>
              </w:rPr>
              <w:t>___________________________</w:t>
            </w:r>
            <w:r w:rsidRPr="004B3E5D">
              <w:rPr>
                <w:rStyle w:val="a4"/>
                <w:b w:val="0"/>
                <w:lang w:val="uk-UA"/>
              </w:rPr>
              <w:t xml:space="preserve">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4B3E5D">
              <w:rPr>
                <w:rStyle w:val="a4"/>
                <w:rFonts w:ascii="HelveticaNeueCyr-Roman" w:hAnsi="HelveticaNeueCyr-Roman"/>
                <w:lang w:val="uk-UA"/>
              </w:rPr>
              <w:t xml:space="preserve">  </w:t>
            </w:r>
          </w:p>
          <w:p w:rsidR="005D4B37" w:rsidRPr="00A92BC8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</w:p>
        </w:tc>
      </w:tr>
    </w:tbl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7E469D" w:rsidRPr="007E469D" w:rsidTr="007E469D">
        <w:tc>
          <w:tcPr>
            <w:tcW w:w="9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69D" w:rsidRPr="007E469D" w:rsidRDefault="007E469D" w:rsidP="007E469D">
            <w:pPr>
              <w:spacing w:after="150" w:line="240" w:lineRule="auto"/>
              <w:jc w:val="right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7E469D">
              <w:rPr>
                <w:rFonts w:ascii="HelveticaNeueCyr-Roman" w:eastAsia="Times New Roman" w:hAnsi="HelveticaNeueCyr-Roman" w:cs="Times New Roman"/>
                <w:i/>
                <w:iCs/>
                <w:color w:val="3A3A3A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7E469D" w:rsidRDefault="007E469D" w:rsidP="007E4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ПОЗОВНА ЗАЯВА</w:t>
      </w:r>
    </w:p>
    <w:p w:rsidR="007E469D" w:rsidRPr="007E469D" w:rsidRDefault="007E469D" w:rsidP="007E4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визнання особи такою, що втратила право користування житловим приміщенням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Мені, _____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П.І.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Б.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позивача</w:t>
      </w:r>
      <w:proofErr w:type="spellEnd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_на підставі 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зазначити підставу виникнення права власності: договору дарування, купівлі-продажу тощо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праві приватної власності належить квартира № ____ в будинку № ____ по вул. _______ в 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довідки про склад сім’ї виданої Управлінням «Центр надання адміністративних послуг у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Ізмаїльської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від ____ № _____ в квартирі №____ в будинку №_____ по вулиці ______ в 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Ізмаїлі 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зареєстровані громадяни:</w:t>
      </w:r>
    </w:p>
    <w:p w:rsidR="007E469D" w:rsidRPr="007E469D" w:rsidRDefault="007E469D" w:rsidP="007E46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(зазначити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П.І.Б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члена сім’ї, ними будуть: син, донька, мати, батько, колишній(я) чоловік чи дружина, також зазначити рік народження та з якого часу зареєстрований.)</w:t>
      </w:r>
    </w:p>
    <w:p w:rsidR="007E469D" w:rsidRPr="007E469D" w:rsidRDefault="007E469D" w:rsidP="007E46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ПРИКЛАД: Син - Іваненко Іван Іванович 01.01.1980 року народження, зареєстрований з 07.07.2000 року.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Однак, ___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(зазначити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П.І.Б.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члена сім’ї)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проживає в  житловому приміщенні понад один рік без поважних причин  про що складено Акти про проживаючих осіб в житловому приміщенні №___                   від ____, №____ від____ представниками обслуговуючою організацією 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(приклад: ОСББ чи </w:t>
      </w:r>
      <w:proofErr w:type="spellStart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ЖЕКу</w:t>
      </w:r>
      <w:proofErr w:type="spellEnd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 не проживає в даній квартирі, не сплачує комунальні платежі в утриманні житла участі не бере, особистих речей в квартирі не має і взагалі квартирою він не цікавиться.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 в користуванні жилим приміщенням ні я, ні інші члени сім’ї відповідачу не чинили.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  реєстрації відповідача порушує право позивача на вільне розпорядження і користування майном, він позбавлений можливості  оформити  _________ 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Наприклад, субсидію,   вказати необхідне 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_______)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(позивачу необхідно зазначити фактичні обставини справи щодо не проживання члена сім’ї в житловому приміщенні, наприклад, такі як виїзд за кордон чи вибуття члена сім’ї на постійне місце проживання до іншого населеного пункту тощо).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відсутності за місцем реєстрації 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прізвище ім’я та по батькові відповідача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 понад один рік можуть підтвердити свідки:</w:t>
      </w:r>
    </w:p>
    <w:p w:rsidR="007E469D" w:rsidRPr="007E469D" w:rsidRDefault="007E469D" w:rsidP="007E46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ПІБ), який зареєстрована за адресою: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 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статті 41 Конституції України, кожен має право володіти, користуватися і розпоряджатися своєю власністю. Ніхто не може бути протиправно позбавлений права власності. Право приватної власності є непорушним.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із частини 1 </w:t>
      </w:r>
      <w:hyperlink r:id="rId6" w:anchor="843361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316 Цивільного кодексу України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правом власності є право особи на річ (майно), яке вона здійснює відповідно до закону за своєю волею, незалежно від волі інших осіб.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Положеннями частини 1 статті 317 Цивільного кодексу України визначено, що власникові належать права володіння, користування та розпоряджання своїм майном.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статті 319 Цивільного кодексу України, власник володіє, користується, розпоряджається своїм майном на власний розсуд. Власник має право вчиняти щодо свого майна будь-які дії, які не суперечать закону.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 1 </w:t>
      </w:r>
      <w:hyperlink r:id="rId7" w:anchor="843366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321 ЦК України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передбачено, що право власності є непорушним. Ніхто не може бути протиправно позбавлений цього права чи обмежений у його здійсненні.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Приписами с</w:t>
      </w:r>
      <w:hyperlink r:id="rId8" w:anchor="843429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татті 379 Цивільного кодексу України 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передбачено, що житлом фізичної особи є житловий будинок, квартира, інше приміщення, призначені та придатні для постійного проживання у них.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положень </w:t>
      </w:r>
      <w:hyperlink r:id="rId9" w:anchor="843459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405 Цивільного кодексу України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члени сім'ї власника житла, які проживають разом з ним, мають право на користування цим житлом відповідно до закону. Житлове приміщення, яке вони мають право займати, визначається його власником.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сім'ї власника житла втрачає право на користування цим житлом у разі відсутності члена сім'ї без поважних причин понад один рік, якщо інше не встановлено домовленістю між ним і власником житла або законом.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 </w:t>
      </w:r>
      <w:hyperlink r:id="rId10" w:anchor="140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7 Закону України «Про свободу пересування та вільний вибір місця проживання в Україні»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зняття з реєстрації місця проживання особи здійснюється на підставі заяви особи або її представника, що подається до органу реєстрації; 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судового рішення, яке набрало законної сили, про позбавлення права власності на житлове приміщення або права користування житловим приміщенням, про виселення, про визнання особи безвісно відсутньою або оголошення її померлою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змістом частини 1 </w:t>
      </w:r>
      <w:hyperlink r:id="rId11" w:anchor="843047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16 Цивільного кодексу України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кожна особа має право звернутися до суду за захистом свого особистого немайнового або майнового права та інтересу.</w:t>
      </w:r>
    </w:p>
    <w:p w:rsidR="007E469D" w:rsidRPr="007E469D" w:rsidRDefault="007E469D" w:rsidP="007E46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усунення перешкод у здійсненні права користування та розпорядження своїм майном шляхом визнання особи такою, що втратила право користуватися житловим приміщенням є належним способом захисту мої порушених прав.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Враховуючи вищенаведене, вважаю, що 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прізвище ім’я та по батькові відповідача)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втратив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</w:t>
      </w:r>
      <w:proofErr w:type="spellEnd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право користування житловим приміщенням квартирою №___ в будинку №____ по вулиці _______ в 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Ізмаїлі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зв’язку з тривалою, понад один рік без поважної причини відсутністю за місцем реєстрації, крім того не сплачує за комунальні послуги, не несе інших витрат по його утриманню житлового приміщення, а тому я 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прізвище ім’я та по батькові позивача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власник житла вимушена(</w:t>
      </w:r>
      <w:proofErr w:type="spellStart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звернутися до суду з даною позовною заявою, оскільки відповідач створює мені перешкоди у здійсненні права користування і розпорядження своїм майном.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 збір сплачений мною в повному обсязі на пі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дставі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судовий збір» 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 особа звільнена від сплати судового збору  відповідно до закону, в позовній заяві зазначаються  підстави звільнення позивача від сплати судового збору.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вищевикладеного, керуючись статтями 316, 317, 319, 321, 405 Цивільного кодексу України, статтями 4, 5, 175, 263, 265, 268, Цивільно-процесуального кодексу 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України, </w:t>
      </w:r>
      <w:hyperlink r:id="rId12" w:anchor="140" w:history="1">
        <w:r w:rsidRPr="007E4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статтею 7 Закону України «Про свободу пересування та вільний вибір місця проживання в Україні»</w:t>
        </w:r>
      </w:hyperlink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</w:p>
    <w:p w:rsidR="007E469D" w:rsidRDefault="007E469D" w:rsidP="007E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О Ш У: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1.Визнати (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прізвище ім’я та по батькові відповідача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01.01.1980 року народження</w:t>
      </w:r>
      <w:r w:rsidRPr="007E4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_ таким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ою</w:t>
      </w:r>
      <w:proofErr w:type="spellEnd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що втратила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право користування житловим приміщенням, квартирою № ____ в будинку № ___ по вулиці  _______  у 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Ізмаїлі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.В порядку підготовки справи до розгляду прошу викликати в якості свідків: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ПІБ 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зареєстрована</w:t>
      </w:r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7E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адресою: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Додатки:</w:t>
      </w:r>
    </w:p>
    <w:p w:rsidR="007E469D" w:rsidRPr="007E469D" w:rsidRDefault="007E469D" w:rsidP="007E46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Оригінал квитанції про сплату судового збору.</w:t>
      </w:r>
    </w:p>
    <w:p w:rsidR="007E469D" w:rsidRPr="007E469D" w:rsidRDefault="007E469D" w:rsidP="007E46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Копія правовстановлюючого документу на квартиру (договір дарування купівлі-продажу від ___ тощо).</w:t>
      </w:r>
    </w:p>
    <w:p w:rsidR="007E469D" w:rsidRPr="007E469D" w:rsidRDefault="007E469D" w:rsidP="007E46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Витяг з Державного реєстру речових прав на нерухоме майно від ___.</w:t>
      </w:r>
    </w:p>
    <w:p w:rsidR="007E469D" w:rsidRPr="007E469D" w:rsidRDefault="007E469D" w:rsidP="007E46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Копія довідки про склад сім’ї №___ від _____.</w:t>
      </w:r>
    </w:p>
    <w:p w:rsidR="007E469D" w:rsidRPr="007E469D" w:rsidRDefault="007E469D" w:rsidP="007E46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Копія Акту перевірки № ___ від _____.</w:t>
      </w:r>
    </w:p>
    <w:p w:rsidR="007E469D" w:rsidRPr="007E469D" w:rsidRDefault="007E469D" w:rsidP="007E46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Копія позовної заяви з додатками для відповідача.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69D" w:rsidRPr="007E469D" w:rsidRDefault="007E469D" w:rsidP="007E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                                                 підпис                                  П.І.Б.</w:t>
      </w:r>
    </w:p>
    <w:p w:rsidR="007E469D" w:rsidRPr="007E469D" w:rsidRDefault="007E469D" w:rsidP="007E46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D4B37" w:rsidRPr="007E469D" w:rsidRDefault="005D4B37" w:rsidP="007E4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B37" w:rsidRPr="007E469D" w:rsidSect="005D4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F8E"/>
    <w:multiLevelType w:val="multilevel"/>
    <w:tmpl w:val="D408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70C53"/>
    <w:multiLevelType w:val="multilevel"/>
    <w:tmpl w:val="0598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11262"/>
    <w:multiLevelType w:val="multilevel"/>
    <w:tmpl w:val="F2C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C1E7A"/>
    <w:multiLevelType w:val="multilevel"/>
    <w:tmpl w:val="B208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1"/>
    <w:rsid w:val="005D4B37"/>
    <w:rsid w:val="007E469D"/>
    <w:rsid w:val="00995121"/>
    <w:rsid w:val="00CF3C8C"/>
    <w:rsid w:val="00D25AF8"/>
    <w:rsid w:val="00DE0CAE"/>
    <w:rsid w:val="00E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E4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E4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29/ed_2018_02_18/pravo1/T030435.html?pravo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an_843366/ed_2018_02_18/pravo1/T030435.html?pravo=1" TargetMode="External"/><Relationship Id="rId12" Type="http://schemas.openxmlformats.org/officeDocument/2006/relationships/hyperlink" Target="http://search.ligazakon.ua/l_doc2.nsf/link1/an_140/ed_2012_11_20/pravo1/T031382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843361/ed_2018_02_18/pravo1/T030435.html?pravo=1" TargetMode="External"/><Relationship Id="rId11" Type="http://schemas.openxmlformats.org/officeDocument/2006/relationships/hyperlink" Target="http://search.ligazakon.ua/l_doc2.nsf/link1/an_843047/ed_2018_02_18/pravo1/T030435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140/ed_2017_03_23/pravo1/T031382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843459/ed_2018_02_18/pravo1/T030435.html?prav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2019-05-23T06:04:00Z</dcterms:created>
  <dcterms:modified xsi:type="dcterms:W3CDTF">2019-05-23T06:13:00Z</dcterms:modified>
</cp:coreProperties>
</file>